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719C" w14:textId="77777777" w:rsidR="000C1D76" w:rsidRPr="00C95786" w:rsidRDefault="003F4C9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95786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</w:t>
      </w:r>
      <w:r w:rsidR="000C1D76" w:rsidRPr="00C95786">
        <w:rPr>
          <w:rFonts w:ascii="Times New Roman" w:hAnsi="Times New Roman"/>
          <w:b/>
          <w:sz w:val="20"/>
          <w:szCs w:val="20"/>
        </w:rPr>
        <w:t xml:space="preserve">учреждение высшего образования </w:t>
      </w:r>
    </w:p>
    <w:p w14:paraId="6F262617" w14:textId="77777777" w:rsidR="003F4C96" w:rsidRPr="00C95786" w:rsidRDefault="00C9578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95786">
        <w:rPr>
          <w:rFonts w:ascii="Times New Roman" w:hAnsi="Times New Roman"/>
          <w:b/>
          <w:sz w:val="20"/>
          <w:szCs w:val="20"/>
        </w:rPr>
        <w:t>НАЦИОНАЛЬНЫЙ ИССЛЕДОВАТЕЛЬСКИЙ ТОМСКИЙ ПОЛИТЕХНИЧЕСКИЙ УНИВЕРСИТЕТ</w:t>
      </w:r>
    </w:p>
    <w:p w14:paraId="259037F1" w14:textId="77777777" w:rsidR="000C21CA" w:rsidRPr="00C95786" w:rsidRDefault="000C21CA" w:rsidP="00C9578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BEEE7F" w14:textId="77777777" w:rsidR="006D3B41" w:rsidRDefault="00AB1B92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33F5"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3FD03EBA" w14:textId="77777777" w:rsidR="00AD41CC" w:rsidRPr="001E33F5" w:rsidRDefault="009D3FFD" w:rsidP="00C9578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Всероссийск</w:t>
      </w:r>
      <w:r w:rsidR="00AD41CC" w:rsidRPr="001E33F5">
        <w:rPr>
          <w:rFonts w:ascii="Times New Roman" w:hAnsi="Times New Roman"/>
          <w:b/>
          <w:sz w:val="28"/>
          <w:szCs w:val="28"/>
        </w:rPr>
        <w:t>ой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85484E" w:rsidRPr="001E33F5">
        <w:rPr>
          <w:rFonts w:ascii="Times New Roman" w:hAnsi="Times New Roman"/>
          <w:b/>
          <w:sz w:val="28"/>
          <w:szCs w:val="28"/>
        </w:rPr>
        <w:t>конференци</w:t>
      </w:r>
      <w:r w:rsidR="00AD41CC" w:rsidRPr="001E33F5">
        <w:rPr>
          <w:rFonts w:ascii="Times New Roman" w:hAnsi="Times New Roman"/>
          <w:b/>
          <w:sz w:val="28"/>
          <w:szCs w:val="28"/>
        </w:rPr>
        <w:t>и</w:t>
      </w:r>
    </w:p>
    <w:p w14:paraId="33032F13" w14:textId="7C54F544" w:rsidR="006D3B41" w:rsidRDefault="00D41D65" w:rsidP="00C9578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t xml:space="preserve">«НАУЧНАЯ ИНИЦИАТИВА ИНОСТРАННЫХ СТУДЕНТОВ </w:t>
        </w:r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br/>
          <w:t>И АСПИРАНТОВ РОССИЙСКИХ ВУЗОВ»</w:t>
        </w:r>
      </w:hyperlink>
      <w:r w:rsidR="00AD41CC" w:rsidRPr="001E33F5">
        <w:rPr>
          <w:rFonts w:ascii="Times New Roman" w:hAnsi="Times New Roman"/>
          <w:b/>
          <w:sz w:val="28"/>
          <w:szCs w:val="28"/>
        </w:rPr>
        <w:t>,</w:t>
      </w:r>
      <w:r w:rsidR="00AB1B92" w:rsidRPr="001E33F5">
        <w:rPr>
          <w:rFonts w:ascii="Times New Roman" w:hAnsi="Times New Roman"/>
          <w:b/>
          <w:sz w:val="28"/>
          <w:szCs w:val="28"/>
        </w:rPr>
        <w:t xml:space="preserve"> </w:t>
      </w:r>
    </w:p>
    <w:p w14:paraId="1C31CD03" w14:textId="77777777" w:rsidR="00AD41CC" w:rsidRPr="001E33F5" w:rsidRDefault="009D3FFD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F0465" w:rsidRPr="007F046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</w:t>
      </w:r>
      <w:r w:rsidR="007F0465" w:rsidRPr="007F046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апреля 20</w:t>
      </w:r>
      <w:r w:rsidR="007F0465" w:rsidRPr="007F0465">
        <w:rPr>
          <w:rFonts w:ascii="Times New Roman" w:hAnsi="Times New Roman"/>
          <w:b/>
          <w:sz w:val="28"/>
          <w:szCs w:val="28"/>
        </w:rPr>
        <w:t>20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 г.</w:t>
      </w:r>
      <w:r w:rsidR="001E33F5" w:rsidRPr="001E33F5">
        <w:rPr>
          <w:rFonts w:ascii="Times New Roman" w:hAnsi="Times New Roman"/>
          <w:b/>
          <w:sz w:val="28"/>
          <w:szCs w:val="28"/>
        </w:rPr>
        <w:t xml:space="preserve">, </w:t>
      </w:r>
      <w:r w:rsidR="000C1D76">
        <w:rPr>
          <w:rFonts w:ascii="Times New Roman" w:hAnsi="Times New Roman"/>
          <w:b/>
          <w:sz w:val="28"/>
          <w:szCs w:val="28"/>
        </w:rPr>
        <w:t xml:space="preserve">г. </w:t>
      </w:r>
      <w:r w:rsidR="001E33F5" w:rsidRPr="001E33F5">
        <w:rPr>
          <w:rFonts w:ascii="Times New Roman" w:hAnsi="Times New Roman"/>
          <w:b/>
          <w:sz w:val="28"/>
          <w:szCs w:val="28"/>
        </w:rPr>
        <w:t>Томск</w:t>
      </w:r>
    </w:p>
    <w:p w14:paraId="3D92AF27" w14:textId="77777777" w:rsidR="00AD41CC" w:rsidRPr="001E33F5" w:rsidRDefault="00AD41CC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646"/>
        <w:gridCol w:w="588"/>
        <w:gridCol w:w="4532"/>
      </w:tblGrid>
      <w:tr w:rsidR="00A35B4D" w14:paraId="297E6E15" w14:textId="77777777" w:rsidTr="004D0E3C">
        <w:trPr>
          <w:jc w:val="center"/>
        </w:trPr>
        <w:tc>
          <w:tcPr>
            <w:tcW w:w="464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77777777" w:rsidR="00A35B4D" w:rsidRPr="00C95786" w:rsidRDefault="00C95786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Участники конференции:</w:t>
            </w:r>
          </w:p>
          <w:p w14:paraId="6926EBFA" w14:textId="03A6A6EC" w:rsidR="00A35B4D" w:rsidRPr="00EF47E1" w:rsidRDefault="00A35B4D" w:rsidP="00C95786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иностранные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слушатели подготовительных отделений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факуль</w:t>
            </w:r>
            <w:r w:rsidR="00B43CC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етов</w:t>
            </w:r>
            <w:r w:rsidR="00D32C28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537CB9C" w14:textId="7EA7AFD4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студенты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88AE7D5" w14:textId="02114B0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магистранты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3EC86C9" w14:textId="6C7844D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аспиранты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3FB8D88" w14:textId="5CF63BF5" w:rsidR="00A35B4D" w:rsidRPr="00EF47E1" w:rsidRDefault="00EF47E1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0C1D7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молодые уче</w:t>
            </w:r>
            <w:r w:rsidR="00A35B4D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ные российских вузов из стран дальнего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ближнего зарубежья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2471834F" w14:textId="77777777" w:rsidR="00C95786" w:rsidRPr="000C1D76" w:rsidRDefault="00C95786" w:rsidP="00C95786">
            <w:pPr>
              <w:pStyle w:val="a5"/>
              <w:spacing w:before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C72C91" w14:textId="3E78C577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49470" wp14:editId="0AD8E93F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0A0DB197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</w:t>
            </w:r>
            <w:r w:rsidR="00C95786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4A62A84D" w14:textId="4D66AD57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</w:t>
            </w:r>
            <w:r w:rsidR="00AB1B92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гуманитарные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5DF5F86" w14:textId="15284998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естественные науки (вклю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чая медико-биологические науки)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5607172" w14:textId="459C064A" w:rsidR="00AB1B92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7FECED1D" w14:textId="0DAA15F5" w:rsidR="00A35B4D" w:rsidRPr="00F571DA" w:rsidRDefault="00AB1B92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ознание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95786" w:rsidRPr="00F571DA"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  <w:t xml:space="preserve"> 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литературоведение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F517569" w14:textId="5C0D45FB" w:rsidR="009B0406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екция «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аучный старт»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слушателей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подготовительных отделений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факультетов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3120AFF" w14:textId="0442955D" w:rsidR="00F43F1D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English 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session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</w:t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Science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br/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 a vocation and career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»</w:t>
            </w:r>
            <w:r w:rsidR="004D0E3C" w:rsidRPr="00C00EF5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563CA7E9" w14:textId="77777777" w:rsidR="00A35B4D" w:rsidRPr="00D32C28" w:rsidRDefault="00A35B4D" w:rsidP="000C1D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70027639" w14:textId="11ABEC33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A35B4D" w14:paraId="51A9F9F3" w14:textId="77777777" w:rsidTr="00C95786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495A7B45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даты конференции</w:t>
            </w:r>
            <w:r w:rsid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0FBD8020" w14:textId="4CCADF44" w:rsidR="00A35B4D" w:rsidRDefault="007F0465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22 марта 2020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последни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й срок при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ма заявок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последний срок оплаты организационного взноса за публикацию доклада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в сборнике материалов конференции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73E90D09" w14:textId="4B23BF72" w:rsidR="00C95786" w:rsidRPr="00C95786" w:rsidRDefault="00C95786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 апреля 2020 г.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издание и размещение </w:t>
            </w:r>
            <w:r w:rsidR="00470C81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117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5BD8AD2E" w:rsidR="00A35B4D" w:rsidRPr="00C95786" w:rsidRDefault="00B5355D" w:rsidP="00C95786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22687B" wp14:editId="782FC655">
                  <wp:extent cx="1228725" cy="1343025"/>
                  <wp:effectExtent l="0" t="0" r="0" b="0"/>
                  <wp:docPr id="3" name="Рисунок 3" descr="march-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h-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14:paraId="5F5FD4AC" w14:textId="77777777" w:rsidTr="00C9578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</w:tcMar>
          </w:tcPr>
          <w:p w14:paraId="00E6CCD4" w14:textId="1B547F42" w:rsidR="00A35B4D" w:rsidRDefault="009D3FF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2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апреля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проведение заседаний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13A2D55B" w14:textId="3ECEC451" w:rsidR="00470C81" w:rsidRPr="00C95786" w:rsidRDefault="00470C81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0C8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мая 2020 г.</w:t>
            </w:r>
            <w:r w:rsidRPr="00470C81">
              <w:rPr>
                <w:rFonts w:ascii="Times New Roman" w:hAnsi="Times New Roman"/>
                <w:sz w:val="26"/>
                <w:szCs w:val="26"/>
                <w:lang w:eastAsia="ru-RU"/>
              </w:rPr>
              <w:t> – последний срок приема материалов для публикации в сборнике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314C838F" w14:textId="77777777" w:rsidR="00E97CD1" w:rsidRPr="00C95786" w:rsidRDefault="00A35B4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сентябрь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публикация сборника докладов и размещение сборника докладов конференции на сайте конференции.</w:t>
            </w:r>
          </w:p>
        </w:tc>
      </w:tr>
    </w:tbl>
    <w:p w14:paraId="7A6EBA03" w14:textId="77777777" w:rsidR="00ED0CB8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14:paraId="1394087A" w14:textId="77777777" w:rsidTr="00C95786">
        <w:trPr>
          <w:trHeight w:val="508"/>
          <w:jc w:val="center"/>
        </w:trPr>
        <w:tc>
          <w:tcPr>
            <w:tcW w:w="9639" w:type="dxa"/>
          </w:tcPr>
          <w:p w14:paraId="04E3006D" w14:textId="36E3DB6E" w:rsidR="00ED0CB8" w:rsidRPr="00C95786" w:rsidRDefault="00ED0CB8" w:rsidP="000657CC">
            <w:pPr>
              <w:pStyle w:val="a5"/>
              <w:ind w:left="2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работе конференции также запланировано проведение </w:t>
            </w:r>
            <w:hyperlink r:id="rId10" w:history="1">
              <w:r w:rsidRPr="006B0760">
                <w:rPr>
                  <w:rStyle w:val="a4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Всероссийского круглого стола иностранных студентов и аспирантов</w:t>
              </w:r>
              <w:r w:rsidR="007F0465" w:rsidRPr="006B0760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 xml:space="preserve"> </w:t>
              </w:r>
              <w:r w:rsidR="00C95786" w:rsidRPr="006B0760">
                <w:rPr>
                  <w:rStyle w:val="a4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«</w:t>
              </w:r>
              <w:r w:rsidR="00E05E27" w:rsidRPr="006B0760">
                <w:rPr>
                  <w:rStyle w:val="a4"/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Поликультурная среда </w:t>
              </w:r>
              <w:r w:rsidR="00C95786" w:rsidRPr="006B0760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–</w:t>
              </w:r>
              <w:r w:rsidR="00E05E27" w:rsidRPr="006B0760">
                <w:rPr>
                  <w:rStyle w:val="a4"/>
                  <w:rFonts w:ascii="Times New Roman" w:hAnsi="Times New Roman"/>
                  <w:b/>
                  <w:sz w:val="26"/>
                  <w:szCs w:val="26"/>
                  <w:lang w:eastAsia="ru-RU"/>
                </w:rPr>
                <w:t xml:space="preserve"> шаг в мирное будущее</w:t>
              </w:r>
              <w:r w:rsidR="00C95786" w:rsidRPr="006B0760">
                <w:rPr>
                  <w:rStyle w:val="a4"/>
                  <w:rFonts w:ascii="Times New Roman" w:hAnsi="Times New Roman"/>
                  <w:b/>
                  <w:sz w:val="26"/>
                  <w:szCs w:val="26"/>
                  <w:lang w:eastAsia="ru-RU"/>
                </w:rPr>
                <w:t>»</w:t>
              </w:r>
              <w:r w:rsidR="008350B1" w:rsidRPr="006B0760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.</w:t>
              </w:r>
            </w:hyperlink>
          </w:p>
        </w:tc>
      </w:tr>
    </w:tbl>
    <w:p w14:paraId="3115F09C" w14:textId="77777777" w:rsidR="000C1D76" w:rsidRPr="000C1D76" w:rsidRDefault="000C1D76" w:rsidP="000C1D76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97CD1" w:rsidRPr="00183301" w14:paraId="5EE059DD" w14:textId="77777777" w:rsidTr="00183301">
        <w:trPr>
          <w:jc w:val="center"/>
        </w:trPr>
        <w:tc>
          <w:tcPr>
            <w:tcW w:w="9782" w:type="dxa"/>
            <w:shd w:val="clear" w:color="auto" w:fill="auto"/>
          </w:tcPr>
          <w:p w14:paraId="31BC64AB" w14:textId="77777777" w:rsidR="00E97CD1" w:rsidRPr="00183301" w:rsidRDefault="00E97CD1" w:rsidP="00183301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Требования к индивидуальным и коллективным докладам:</w:t>
            </w:r>
          </w:p>
          <w:p w14:paraId="236EBF5A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2 докладов от одного участника конференции,</w:t>
            </w:r>
          </w:p>
          <w:p w14:paraId="6AAFA141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3 ав</w:t>
            </w:r>
            <w:r w:rsidR="00980F89"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торов для коллективных докладов,</w:t>
            </w:r>
          </w:p>
          <w:p w14:paraId="6ECA3857" w14:textId="77777777" w:rsidR="00E97CD1" w:rsidRPr="00183301" w:rsidRDefault="00980F89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возможно заочное участие!</w:t>
            </w:r>
          </w:p>
        </w:tc>
      </w:tr>
    </w:tbl>
    <w:p w14:paraId="5FE461A7" w14:textId="77777777" w:rsidR="00E97CD1" w:rsidRPr="00295AFC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578332DC" w14:textId="77777777" w:rsidR="001F6949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6"/>
        <w:gridCol w:w="588"/>
        <w:gridCol w:w="4595"/>
      </w:tblGrid>
      <w:tr w:rsidR="00DE7BB4" w14:paraId="527FB5A3" w14:textId="77777777" w:rsidTr="000657CC">
        <w:trPr>
          <w:jc w:val="center"/>
        </w:trPr>
        <w:tc>
          <w:tcPr>
            <w:tcW w:w="450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5F43110A" w14:textId="77777777" w:rsidR="00E97CD1" w:rsidRDefault="00E97CD1" w:rsidP="00B178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Публикация материалов конференции</w:t>
            </w:r>
          </w:p>
          <w:p w14:paraId="2AF194C9" w14:textId="77777777" w:rsidR="00B1780A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E5A8EE" w14:textId="77777777" w:rsidR="00B1780A" w:rsidRPr="000C1D76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8E77FE" w14:textId="445CC366" w:rsidR="00E97CD1" w:rsidRPr="000C1D76" w:rsidRDefault="00B5355D" w:rsidP="00B1780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0F0A75" wp14:editId="0659F6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-709295</wp:posOffset>
                  </wp:positionV>
                  <wp:extent cx="786765" cy="786765"/>
                  <wp:effectExtent l="0" t="0" r="0" b="0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конференции будет опубликован сборник материалов докладов.</w:t>
            </w:r>
            <w:r w:rsidR="00DE7BB4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Тексты докладов публикуются в авторской редакции.</w:t>
            </w:r>
          </w:p>
          <w:p w14:paraId="559E3AB1" w14:textId="2630D8D2" w:rsidR="00B1780A" w:rsidRDefault="00B5355D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Оргкомитет вправе отказать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докладов,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полученных 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позднее </w:t>
            </w:r>
            <w:r w:rsidR="009E2891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04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мая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F046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и оформленных с нарушением предъявленных требований.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3E75F6" w14:textId="77777777" w:rsidR="00086998" w:rsidRPr="00B1780A" w:rsidRDefault="00E97CD1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оформлению материалов доклада дл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публикации размещены на сайте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  <w:hyperlink r:id="rId13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</w:tc>
        <w:tc>
          <w:tcPr>
            <w:tcW w:w="425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0C1D76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803D790" w14:textId="77777777" w:rsidR="00086998" w:rsidRPr="000C1D76" w:rsidRDefault="00086998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  <w:r w:rsidR="00B178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за публикацию материалов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700 рублей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включает в себя затраты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издание программы конференции и сборника материалов доклада. </w:t>
            </w:r>
          </w:p>
          <w:p w14:paraId="067190A6" w14:textId="2C7F14F8" w:rsidR="00086998" w:rsidRPr="000C1D76" w:rsidRDefault="00B5355D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73695F6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-938530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DDDCB" wp14:editId="431CD97F">
                  <wp:extent cx="2571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из Томского политехнического университета орг</w:t>
            </w:r>
            <w:r w:rsidR="000C1D76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анизационный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взнос не оплачивают.</w:t>
            </w:r>
          </w:p>
          <w:p w14:paraId="4DC6E1E8" w14:textId="77777777" w:rsidR="00086998" w:rsidRPr="000C1D76" w:rsidRDefault="00086998" w:rsidP="00B1780A">
            <w:pPr>
              <w:pStyle w:val="a5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оплаты организационного взноса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размещены на сайте конференции </w:t>
            </w:r>
            <w:hyperlink r:id="rId15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  <w:p w14:paraId="61D5648F" w14:textId="77777777" w:rsidR="00086998" w:rsidRPr="00B1780A" w:rsidRDefault="00086998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Проезд, проживание и питание оплачиваются участниками или направляющей организацией.</w:t>
            </w:r>
          </w:p>
        </w:tc>
      </w:tr>
    </w:tbl>
    <w:p w14:paraId="08681971" w14:textId="77777777" w:rsidR="000C21CA" w:rsidRPr="00753462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B1780A" w:rsidRPr="00086998" w14:paraId="0F3302EB" w14:textId="77777777" w:rsidTr="00B1780A">
        <w:trPr>
          <w:jc w:val="center"/>
        </w:trPr>
        <w:tc>
          <w:tcPr>
            <w:tcW w:w="216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B4C2" w14:textId="0EEACE06" w:rsidR="00B1780A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29136" wp14:editId="36D11A4D">
                  <wp:extent cx="1095375" cy="109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  <w:bottom w:val="single" w:sz="12" w:space="0" w:color="385623" w:themeColor="accent6" w:themeShade="80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75B72C7F" w14:textId="1CF001ED" w:rsidR="00B1780A" w:rsidRPr="00B1780A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участия в конференции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нужно не позднее 22 марта 2020 г. 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заполнить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hyperlink r:id="rId17" w:history="1">
              <w:r w:rsidRPr="003E558D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онлайн-заявку</w:t>
              </w:r>
            </w:hyperlink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сайте конференции</w:t>
            </w:r>
            <w:r w:rsidR="003E558D">
              <w:t xml:space="preserve"> </w:t>
            </w:r>
            <w:hyperlink r:id="rId18" w:history="1">
              <w:r w:rsidR="003E558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</w:tc>
      </w:tr>
      <w:tr w:rsidR="00B1780A" w:rsidRPr="00086998" w14:paraId="669B5572" w14:textId="77777777" w:rsidTr="00B1780A">
        <w:trPr>
          <w:jc w:val="center"/>
        </w:trPr>
        <w:tc>
          <w:tcPr>
            <w:tcW w:w="2168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B1BC" w14:textId="77777777" w:rsidR="00B1780A" w:rsidRDefault="00B1780A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top w:w="142" w:type="dxa"/>
              <w:left w:w="0" w:type="dxa"/>
            </w:tcMar>
          </w:tcPr>
          <w:p w14:paraId="2FC65443" w14:textId="77777777" w:rsidR="00B1780A" w:rsidRPr="00B1780A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Для публикации</w:t>
            </w:r>
            <w:r w:rsidRPr="00B1780A">
              <w:rPr>
                <w:rFonts w:ascii="Times New Roman" w:hAnsi="Times New Roman"/>
                <w:b/>
                <w:bCs/>
                <w:color w:val="385623" w:themeColor="accent6" w:themeShade="80"/>
                <w:sz w:val="26"/>
                <w:szCs w:val="26"/>
                <w:lang w:eastAsia="ru-RU"/>
              </w:rPr>
              <w:t xml:space="preserve"> 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материалов доклада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нужно не позднее 1 мая 2020 г. 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направить электронный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вариант доклада по адресу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9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orasbip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@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gmail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.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com</w:t>
              </w:r>
            </w:hyperlink>
          </w:p>
        </w:tc>
      </w:tr>
    </w:tbl>
    <w:p w14:paraId="7029DEB6" w14:textId="77777777" w:rsidR="00753462" w:rsidRPr="00B1780A" w:rsidRDefault="00753462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DE7BB4" w:rsidRPr="00DE7BB4" w14:paraId="6827E3C5" w14:textId="77777777" w:rsidTr="00B1780A">
        <w:trPr>
          <w:jc w:val="center"/>
        </w:trPr>
        <w:tc>
          <w:tcPr>
            <w:tcW w:w="9571" w:type="dxa"/>
            <w:shd w:val="clear" w:color="auto" w:fill="auto"/>
          </w:tcPr>
          <w:p w14:paraId="1151E654" w14:textId="77777777" w:rsidR="00DE7BB4" w:rsidRPr="000C1D76" w:rsidRDefault="00DE7BB4" w:rsidP="00B1780A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1D76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</w:t>
            </w:r>
            <w:r w:rsidR="00B1780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DFDE1E3" w14:textId="77777777" w:rsidR="00DE7BB4" w:rsidRPr="000C1D76" w:rsidRDefault="00DE7BB4" w:rsidP="00B1780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>Адрес: 634034, Россия, г. Томск, ул. Усова, 4а, оф. 4</w:t>
            </w:r>
            <w:r w:rsidR="007F0465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14:paraId="5FCF6BDF" w14:textId="77777777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color w:val="0033CC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 xml:space="preserve">Сайт конференции: </w:t>
            </w:r>
            <w:hyperlink r:id="rId20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  <w:p w14:paraId="336A42DF" w14:textId="77777777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b/>
                <w:bCs/>
                <w:sz w:val="26"/>
                <w:szCs w:val="26"/>
              </w:rPr>
              <w:t>Лазарейт Ася Анатольевна</w:t>
            </w:r>
            <w:r w:rsidRPr="000C1D76">
              <w:rPr>
                <w:rFonts w:ascii="Times New Roman" w:hAnsi="Times New Roman"/>
                <w:sz w:val="26"/>
                <w:szCs w:val="26"/>
              </w:rPr>
              <w:t>, специалист</w:t>
            </w:r>
            <w:r w:rsidR="000C1D76" w:rsidRPr="000C1D76">
              <w:rPr>
                <w:rFonts w:ascii="Times New Roman" w:hAnsi="Times New Roman"/>
                <w:sz w:val="26"/>
                <w:szCs w:val="26"/>
              </w:rPr>
              <w:t xml:space="preserve"> по учебно-методической работе о</w:t>
            </w:r>
            <w:r w:rsidRPr="000C1D76">
              <w:rPr>
                <w:rFonts w:ascii="Times New Roman" w:hAnsi="Times New Roman"/>
                <w:sz w:val="26"/>
                <w:szCs w:val="26"/>
              </w:rPr>
              <w:t xml:space="preserve">тделения русского языка Школы базовой инженерной подготовки, </w:t>
            </w:r>
            <w:r w:rsidR="00B1780A">
              <w:rPr>
                <w:rFonts w:ascii="Times New Roman" w:hAnsi="Times New Roman"/>
                <w:sz w:val="26"/>
                <w:szCs w:val="26"/>
              </w:rPr>
              <w:br/>
            </w:r>
            <w:r w:rsidRPr="000C1D76">
              <w:rPr>
                <w:rFonts w:ascii="Times New Roman" w:hAnsi="Times New Roman"/>
                <w:sz w:val="26"/>
                <w:szCs w:val="26"/>
              </w:rPr>
              <w:t>тел. +7 (3822) 606-458(оф.),</w:t>
            </w:r>
            <w:r w:rsidR="00B1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7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0C1D7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0C1D76">
              <w:rPr>
                <w:rFonts w:ascii="Times New Roman" w:hAnsi="Times New Roman"/>
                <w:sz w:val="26"/>
                <w:szCs w:val="26"/>
              </w:rPr>
              <w:t>: </w:t>
            </w:r>
            <w:hyperlink r:id="rId21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lazar1@tpu.ru</w:t>
              </w:r>
            </w:hyperlink>
          </w:p>
          <w:p w14:paraId="0E943E54" w14:textId="77777777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b/>
                <w:bCs/>
                <w:sz w:val="26"/>
                <w:szCs w:val="26"/>
              </w:rPr>
              <w:t>Шахова Нина Борисовна</w:t>
            </w:r>
            <w:r w:rsidR="000C1D76" w:rsidRPr="000C1D76">
              <w:rPr>
                <w:rFonts w:ascii="Times New Roman" w:hAnsi="Times New Roman"/>
                <w:sz w:val="26"/>
                <w:szCs w:val="26"/>
              </w:rPr>
              <w:t>, доцент о</w:t>
            </w:r>
            <w:r w:rsidRPr="000C1D76">
              <w:rPr>
                <w:rFonts w:ascii="Times New Roman" w:hAnsi="Times New Roman"/>
                <w:sz w:val="26"/>
                <w:szCs w:val="26"/>
              </w:rPr>
              <w:t>тделения русского языка Школы базовой инженерной подготовки, тел. +7 (3822) 606-458(оф.),</w:t>
            </w:r>
            <w:r w:rsidR="00B178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D76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0C1D76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0C1D76">
              <w:rPr>
                <w:rFonts w:ascii="Times New Roman" w:hAnsi="Times New Roman"/>
                <w:sz w:val="26"/>
                <w:szCs w:val="26"/>
              </w:rPr>
              <w:t>: </w:t>
            </w:r>
            <w:hyperlink r:id="rId22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danilenko@tpu.ru</w:t>
              </w:r>
            </w:hyperlink>
          </w:p>
        </w:tc>
      </w:tr>
    </w:tbl>
    <w:p w14:paraId="5D59F2CD" w14:textId="77777777" w:rsidR="00D93E8D" w:rsidRPr="00AD46E2" w:rsidRDefault="00D93E8D" w:rsidP="000C21CA">
      <w:pPr>
        <w:pStyle w:val="a5"/>
        <w:jc w:val="both"/>
        <w:rPr>
          <w:rFonts w:ascii="Times New Roman" w:hAnsi="Times New Roman"/>
          <w:sz w:val="4"/>
          <w:szCs w:val="4"/>
        </w:rPr>
      </w:pPr>
    </w:p>
    <w:sectPr w:rsidR="00D93E8D" w:rsidRPr="00AD46E2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4"/>
    <w:rsid w:val="000657CC"/>
    <w:rsid w:val="00077300"/>
    <w:rsid w:val="00086998"/>
    <w:rsid w:val="000C1D76"/>
    <w:rsid w:val="000C21CA"/>
    <w:rsid w:val="000F6998"/>
    <w:rsid w:val="00146810"/>
    <w:rsid w:val="00183301"/>
    <w:rsid w:val="001D68BA"/>
    <w:rsid w:val="001E33F5"/>
    <w:rsid w:val="001F6949"/>
    <w:rsid w:val="00223C73"/>
    <w:rsid w:val="0023772F"/>
    <w:rsid w:val="00295AFC"/>
    <w:rsid w:val="002F21A1"/>
    <w:rsid w:val="003D657D"/>
    <w:rsid w:val="003E558D"/>
    <w:rsid w:val="003F4C96"/>
    <w:rsid w:val="004634E7"/>
    <w:rsid w:val="00470C81"/>
    <w:rsid w:val="004D0E3C"/>
    <w:rsid w:val="005B3680"/>
    <w:rsid w:val="005C26B5"/>
    <w:rsid w:val="005E4DB1"/>
    <w:rsid w:val="0060459A"/>
    <w:rsid w:val="006714DD"/>
    <w:rsid w:val="00693F54"/>
    <w:rsid w:val="006B0760"/>
    <w:rsid w:val="006D3B41"/>
    <w:rsid w:val="00753462"/>
    <w:rsid w:val="007F0465"/>
    <w:rsid w:val="008350B1"/>
    <w:rsid w:val="00846C0E"/>
    <w:rsid w:val="0085484E"/>
    <w:rsid w:val="00865764"/>
    <w:rsid w:val="008B27B3"/>
    <w:rsid w:val="009457EB"/>
    <w:rsid w:val="00980F89"/>
    <w:rsid w:val="009A36EC"/>
    <w:rsid w:val="009B0406"/>
    <w:rsid w:val="009C37F9"/>
    <w:rsid w:val="009D3FFD"/>
    <w:rsid w:val="009E2891"/>
    <w:rsid w:val="009E4075"/>
    <w:rsid w:val="00A35B4D"/>
    <w:rsid w:val="00A6602A"/>
    <w:rsid w:val="00AB1B92"/>
    <w:rsid w:val="00AB1ECF"/>
    <w:rsid w:val="00AD41CC"/>
    <w:rsid w:val="00AD46E2"/>
    <w:rsid w:val="00AF60EB"/>
    <w:rsid w:val="00AF6634"/>
    <w:rsid w:val="00B1780A"/>
    <w:rsid w:val="00B43CC6"/>
    <w:rsid w:val="00B5355D"/>
    <w:rsid w:val="00B97926"/>
    <w:rsid w:val="00BF2363"/>
    <w:rsid w:val="00C00EF5"/>
    <w:rsid w:val="00C42CD8"/>
    <w:rsid w:val="00C95786"/>
    <w:rsid w:val="00D30BB8"/>
    <w:rsid w:val="00D32C28"/>
    <w:rsid w:val="00D41D65"/>
    <w:rsid w:val="00D93E8D"/>
    <w:rsid w:val="00DE7BB4"/>
    <w:rsid w:val="00E0464D"/>
    <w:rsid w:val="00E05E27"/>
    <w:rsid w:val="00E97CD1"/>
    <w:rsid w:val="00EA3A77"/>
    <w:rsid w:val="00ED0CB8"/>
    <w:rsid w:val="00EE2255"/>
    <w:rsid w:val="00EE7B20"/>
    <w:rsid w:val="00EF47E1"/>
    <w:rsid w:val="00F40C49"/>
    <w:rsid w:val="00F43F1D"/>
    <w:rsid w:val="00F571DA"/>
    <w:rsid w:val="00F7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ie.tpu.ru/sci_conf/" TargetMode="External"/><Relationship Id="rId18" Type="http://schemas.openxmlformats.org/officeDocument/2006/relationships/hyperlink" Target="http://iie.tpu.ru/sci_conf/" TargetMode="External"/><Relationship Id="rId3" Type="http://schemas.openxmlformats.org/officeDocument/2006/relationships/styles" Target="styles.xml"/><Relationship Id="rId21" Type="http://schemas.openxmlformats.org/officeDocument/2006/relationships/hyperlink" Target="mailto:lazar1@tpu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fGKmVUk35NatJKb81koNH9d024wKku0f2s6fyqf3DqJmQEEg/viewfor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iie.tpu.ru/sci_con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e.tpu.ru/sci_conf/index.html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ie.tpu.ru/sci_con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ie.tpu.ru/sci_conf/round_table.html" TargetMode="External"/><Relationship Id="rId19" Type="http://schemas.openxmlformats.org/officeDocument/2006/relationships/hyperlink" Target="mailto:orasb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mailto:danilenko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D48B-B5CA-472E-8D1B-60379B2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3492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Irina V. Koryukina</cp:lastModifiedBy>
  <cp:revision>2</cp:revision>
  <cp:lastPrinted>2019-12-11T09:50:00Z</cp:lastPrinted>
  <dcterms:created xsi:type="dcterms:W3CDTF">2020-02-07T09:28:00Z</dcterms:created>
  <dcterms:modified xsi:type="dcterms:W3CDTF">2020-02-07T09:28:00Z</dcterms:modified>
</cp:coreProperties>
</file>